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0" w:rsidRPr="00186D2F" w:rsidRDefault="00533300" w:rsidP="00533300">
      <w:pPr>
        <w:shd w:val="clear" w:color="auto" w:fill="FFFFFF"/>
        <w:spacing w:line="317" w:lineRule="exact"/>
        <w:rPr>
          <w:b/>
        </w:rPr>
      </w:pPr>
      <w:r>
        <w:t xml:space="preserve">                                     </w:t>
      </w:r>
      <w:r w:rsidRPr="00186D2F">
        <w:rPr>
          <w:b/>
        </w:rPr>
        <w:t>ПОЯСНИТЕЛЬНАЯ ЗАПИСКА</w:t>
      </w:r>
    </w:p>
    <w:p w:rsidR="00533300" w:rsidRPr="00974431" w:rsidRDefault="00533300" w:rsidP="00533300">
      <w:pPr>
        <w:shd w:val="clear" w:color="auto" w:fill="FFFFFF"/>
        <w:spacing w:line="317" w:lineRule="exact"/>
        <w:jc w:val="center"/>
        <w:rPr>
          <w:color w:val="000000"/>
        </w:rPr>
      </w:pPr>
    </w:p>
    <w:p w:rsidR="00533300" w:rsidRDefault="00533300" w:rsidP="00533300">
      <w:pPr>
        <w:rPr>
          <w:b/>
          <w:bCs/>
        </w:rPr>
      </w:pPr>
      <w:r>
        <w:t> </w:t>
      </w:r>
      <w:r>
        <w:rPr>
          <w:b/>
          <w:bCs/>
        </w:rPr>
        <w:t>Рабочая программа по ОБЖ</w:t>
      </w:r>
      <w:r>
        <w:rPr>
          <w:bCs/>
        </w:rPr>
        <w:t xml:space="preserve"> </w:t>
      </w:r>
      <w:r>
        <w:rPr>
          <w:b/>
          <w:bCs/>
        </w:rPr>
        <w:t>для 11 класса разработана на основе:</w:t>
      </w:r>
    </w:p>
    <w:p w:rsidR="00533300" w:rsidRDefault="00533300" w:rsidP="00533300">
      <w:pPr>
        <w:tabs>
          <w:tab w:val="left" w:pos="225"/>
        </w:tabs>
        <w:rPr>
          <w:bCs/>
        </w:rPr>
      </w:pPr>
      <w:r>
        <w:rPr>
          <w:bCs/>
        </w:rPr>
        <w:tab/>
        <w:t>-Примерной образовательной программы по ОБЖ;</w:t>
      </w:r>
    </w:p>
    <w:p w:rsidR="00533300" w:rsidRDefault="00533300" w:rsidP="00533300">
      <w:pPr>
        <w:tabs>
          <w:tab w:val="left" w:pos="225"/>
        </w:tabs>
        <w:rPr>
          <w:bCs/>
        </w:rPr>
      </w:pPr>
      <w:r>
        <w:rPr>
          <w:bCs/>
        </w:rPr>
        <w:t xml:space="preserve">   -Основной образовательной программы МБОУ СОШ № 1 </w:t>
      </w:r>
      <w:proofErr w:type="spellStart"/>
      <w:r>
        <w:rPr>
          <w:bCs/>
        </w:rPr>
        <w:t>г</w:t>
      </w:r>
      <w:proofErr w:type="gramStart"/>
      <w:r>
        <w:rPr>
          <w:bCs/>
        </w:rPr>
        <w:t>.Ш</w:t>
      </w:r>
      <w:proofErr w:type="gramEnd"/>
      <w:r>
        <w:rPr>
          <w:bCs/>
        </w:rPr>
        <w:t>ахты</w:t>
      </w:r>
      <w:proofErr w:type="spellEnd"/>
      <w:r>
        <w:rPr>
          <w:bCs/>
        </w:rPr>
        <w:t xml:space="preserve">  на 2019-2020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533300" w:rsidRDefault="00533300" w:rsidP="00533300">
      <w:pPr>
        <w:tabs>
          <w:tab w:val="left" w:pos="225"/>
        </w:tabs>
        <w:rPr>
          <w:bCs/>
        </w:rPr>
      </w:pPr>
      <w:r>
        <w:rPr>
          <w:bCs/>
        </w:rPr>
        <w:t xml:space="preserve">    -Программы по ОБЖ под редакцией А.Т.Смирнова</w:t>
      </w:r>
      <w:r>
        <w:t>, .- 2-е изд.  – М.: Просвещение, 2012 г. и утвержденных изменений от 01.10.2016.</w:t>
      </w:r>
    </w:p>
    <w:p w:rsidR="00533300" w:rsidRDefault="00533300" w:rsidP="00533300">
      <w:pPr>
        <w:rPr>
          <w:b/>
        </w:rPr>
      </w:pPr>
      <w:r>
        <w:rPr>
          <w:b/>
        </w:rPr>
        <w:t>Нормативно-правовые документы:</w:t>
      </w:r>
    </w:p>
    <w:p w:rsidR="00533300" w:rsidRDefault="00533300" w:rsidP="00533300">
      <w:pPr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>
        <w:t xml:space="preserve">  </w:t>
      </w:r>
      <w:r w:rsidRPr="00D46007">
        <w:rPr>
          <w:rFonts w:eastAsia="Calibri"/>
          <w:lang w:eastAsia="en-US"/>
        </w:rPr>
        <w:t>Федеральный Закон "Об образовании в Российской Федерации"</w:t>
      </w:r>
      <w:r>
        <w:rPr>
          <w:rFonts w:eastAsia="Calibri"/>
          <w:lang w:eastAsia="en-US"/>
        </w:rPr>
        <w:t xml:space="preserve">  </w:t>
      </w:r>
      <w:r w:rsidRPr="00D46007">
        <w:rPr>
          <w:rFonts w:eastAsia="Calibri"/>
          <w:lang w:eastAsia="en-US"/>
        </w:rPr>
        <w:t xml:space="preserve"> от 29 декабря 2012 г. N 273-ФЗ</w:t>
      </w:r>
      <w:r>
        <w:rPr>
          <w:rFonts w:eastAsia="Calibri"/>
          <w:lang w:eastAsia="en-US"/>
        </w:rPr>
        <w:t xml:space="preserve"> (редакция от 26.07.2019г.)</w:t>
      </w:r>
      <w:r w:rsidRPr="00D46007">
        <w:rPr>
          <w:rFonts w:eastAsia="Calibri"/>
          <w:lang w:eastAsia="en-US"/>
        </w:rPr>
        <w:t>;</w:t>
      </w:r>
    </w:p>
    <w:p w:rsidR="00533300" w:rsidRPr="00D46007" w:rsidRDefault="00533300" w:rsidP="00533300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b/>
        </w:rPr>
      </w:pPr>
      <w:r w:rsidRPr="00D46007">
        <w:rPr>
          <w:rFonts w:eastAsia="Calibri"/>
          <w:shd w:val="clear" w:color="auto" w:fill="FFFFFF"/>
          <w:lang w:eastAsia="en-US"/>
        </w:rPr>
        <w:t>Приказ Министерства образования и науки РФ от 31 декабря 2015 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 1897"</w:t>
      </w:r>
    </w:p>
    <w:p w:rsidR="00533300" w:rsidRPr="00D46007" w:rsidRDefault="00533300" w:rsidP="00533300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D46007">
        <w:rPr>
          <w:rFonts w:eastAsia="Calibri"/>
          <w:shd w:val="clear" w:color="auto" w:fill="FFFFFF"/>
          <w:lang w:eastAsia="en-US"/>
        </w:rPr>
        <w:t>Приказ Министерства образования и науки РФ от 29 декабря 2014 г. N 1644 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533300" w:rsidRPr="00C24514" w:rsidRDefault="00533300" w:rsidP="00533300">
      <w:pPr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 w:rsidRPr="00C24514">
        <w:rPr>
          <w:rFonts w:eastAsia="Calibri"/>
          <w:bCs/>
          <w:shd w:val="clear" w:color="auto" w:fill="FFFFFF"/>
          <w:lang w:eastAsia="en-US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533300" w:rsidRPr="00D46007" w:rsidRDefault="00533300" w:rsidP="00533300">
      <w:pPr>
        <w:numPr>
          <w:ilvl w:val="0"/>
          <w:numId w:val="2"/>
        </w:numPr>
        <w:suppressAutoHyphens w:val="0"/>
        <w:spacing w:after="200"/>
        <w:ind w:left="720"/>
        <w:contextualSpacing/>
        <w:jc w:val="both"/>
        <w:rPr>
          <w:rFonts w:eastAsia="Calibri"/>
        </w:rPr>
      </w:pPr>
      <w:r w:rsidRPr="00D46007">
        <w:rPr>
          <w:rFonts w:eastAsia="Calibri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программ...»</w:t>
      </w:r>
    </w:p>
    <w:p w:rsidR="00533300" w:rsidRPr="00D46007" w:rsidRDefault="00533300" w:rsidP="00533300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D46007">
        <w:rPr>
          <w:rFonts w:eastAsia="Calibri"/>
          <w:lang w:eastAsia="en-US"/>
        </w:rPr>
        <w:t>Письмо Министерства общего и профессионального образования Ростовской области от 08.08.2014 №24/4.11-4851/м «О примерном порядке и примерной структуре рабочих программ»;</w:t>
      </w:r>
    </w:p>
    <w:p w:rsidR="00533300" w:rsidRPr="00461983" w:rsidRDefault="00533300" w:rsidP="00533300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D46007">
        <w:rPr>
          <w:rFonts w:eastAsia="Calibri"/>
          <w:lang w:eastAsia="en-US"/>
        </w:rPr>
        <w:t xml:space="preserve">Письмо </w:t>
      </w:r>
      <w:proofErr w:type="spellStart"/>
      <w:r w:rsidRPr="00D46007">
        <w:t>Минобрнауки</w:t>
      </w:r>
      <w:proofErr w:type="spellEnd"/>
      <w:r w:rsidRPr="00D46007">
        <w:t xml:space="preserve"> России от 28.10.2015 № 08-1786 «О рабочих программах учебных предметов»</w:t>
      </w:r>
    </w:p>
    <w:p w:rsidR="00533300" w:rsidRPr="000C47F7" w:rsidRDefault="00533300" w:rsidP="00533300">
      <w:pPr>
        <w:jc w:val="both"/>
      </w:pPr>
      <w:r>
        <w:t xml:space="preserve"> </w:t>
      </w:r>
    </w:p>
    <w:p w:rsidR="00533300" w:rsidRDefault="00533300" w:rsidP="00533300"/>
    <w:p w:rsidR="00533300" w:rsidRPr="00D57551" w:rsidRDefault="00533300" w:rsidP="00533300">
      <w:pPr>
        <w:ind w:firstLine="425"/>
        <w:rPr>
          <w:b/>
          <w:color w:val="000000"/>
        </w:rPr>
      </w:pPr>
      <w:r>
        <w:t> </w:t>
      </w:r>
      <w:r w:rsidRPr="00D57551">
        <w:rPr>
          <w:b/>
          <w:color w:val="000000"/>
        </w:rPr>
        <w:t>Цели и задачи изучения основ безопа</w:t>
      </w:r>
      <w:r>
        <w:rPr>
          <w:b/>
          <w:color w:val="000000"/>
        </w:rPr>
        <w:t>сности жизнедеятельности в 11 классе</w:t>
      </w:r>
      <w:r w:rsidRPr="00D57551">
        <w:rPr>
          <w:b/>
          <w:color w:val="000000"/>
        </w:rPr>
        <w:t>: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объеме, необходимом для военной службы.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Распознавание и </w:t>
      </w:r>
      <w:proofErr w:type="spellStart"/>
      <w:r>
        <w:rPr>
          <w:color w:val="000000"/>
        </w:rPr>
        <w:t>анализирование</w:t>
      </w:r>
      <w:proofErr w:type="spellEnd"/>
      <w:r>
        <w:rPr>
          <w:color w:val="000000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Окончательное формирование модели своего поведения при возникновении различных чрезвычайных ситуаций.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Применение в реальных природных условиях различных способов ориентирования на местности.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Анализирование</w:t>
      </w:r>
      <w:proofErr w:type="spellEnd"/>
      <w:r>
        <w:rPr>
          <w:color w:val="000000"/>
        </w:rPr>
        <w:t xml:space="preserve"> основных направлений организации защиты населения РФ от чрезвычайных ситуаций.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533300" w:rsidRDefault="00533300" w:rsidP="00533300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533300" w:rsidRDefault="00533300" w:rsidP="00533300">
      <w:pPr>
        <w:jc w:val="both"/>
        <w:rPr>
          <w:color w:val="000000"/>
        </w:rPr>
      </w:pPr>
    </w:p>
    <w:p w:rsidR="00533300" w:rsidRPr="009F26A2" w:rsidRDefault="00533300" w:rsidP="00533300">
      <w:pPr>
        <w:rPr>
          <w:b/>
        </w:rPr>
      </w:pPr>
      <w:r w:rsidRPr="009F26A2">
        <w:rPr>
          <w:b/>
        </w:rPr>
        <w:t>Место учебного предмета (курса) в учебном в плане.</w:t>
      </w:r>
    </w:p>
    <w:p w:rsidR="00533300" w:rsidRPr="009F26A2" w:rsidRDefault="00533300" w:rsidP="00533300">
      <w:r w:rsidRPr="009F26A2">
        <w:t>Согласно учебному плану на изучение</w:t>
      </w:r>
      <w:r>
        <w:t xml:space="preserve">  ОБЖ  в  11 классе отводится  34</w:t>
      </w:r>
      <w:r w:rsidRPr="009F26A2">
        <w:t xml:space="preserve"> часов (из расчёта  1 час в неделю).  Программа </w:t>
      </w:r>
      <w:r w:rsidR="00293A06">
        <w:t>рассчитана в 11 классе на  31 час</w:t>
      </w:r>
      <w:r w:rsidRPr="009F26A2">
        <w:t xml:space="preserve"> , на основании производственного календаря.</w:t>
      </w:r>
    </w:p>
    <w:p w:rsidR="00533300" w:rsidRDefault="00533300" w:rsidP="00533300">
      <w:pPr>
        <w:jc w:val="both"/>
        <w:rPr>
          <w:color w:val="000000"/>
        </w:rPr>
      </w:pPr>
    </w:p>
    <w:p w:rsidR="00533300" w:rsidRDefault="00533300" w:rsidP="00533300">
      <w:pPr>
        <w:jc w:val="both"/>
        <w:rPr>
          <w:color w:val="000000"/>
        </w:rPr>
      </w:pPr>
    </w:p>
    <w:p w:rsidR="00533300" w:rsidRDefault="00533300" w:rsidP="00533300">
      <w:pPr>
        <w:rPr>
          <w:b/>
        </w:rPr>
      </w:pPr>
      <w:r>
        <w:rPr>
          <w:b/>
        </w:rPr>
        <w:t>Планируемые результаты освоения учебного предмета:</w:t>
      </w:r>
    </w:p>
    <w:p w:rsidR="00533300" w:rsidRDefault="00533300" w:rsidP="00533300">
      <w:r>
        <w:t xml:space="preserve">В результате изучения основ безопасности жизнедеятельности на базовом уровне ученик должен </w:t>
      </w:r>
      <w:r>
        <w:rPr>
          <w:b/>
        </w:rPr>
        <w:t>знать/понимать</w:t>
      </w:r>
      <w:r>
        <w:t>:</w:t>
      </w:r>
    </w:p>
    <w:p w:rsidR="00533300" w:rsidRDefault="00533300" w:rsidP="00533300"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33300" w:rsidRDefault="00533300" w:rsidP="00533300"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33300" w:rsidRDefault="00533300" w:rsidP="00533300">
      <w: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33300" w:rsidRDefault="00533300" w:rsidP="00533300">
      <w:r>
        <w:t>- основы российского законодательства об обороне государства и воинской обязанности граждан;</w:t>
      </w:r>
    </w:p>
    <w:p w:rsidR="00533300" w:rsidRDefault="00533300" w:rsidP="00533300">
      <w:r>
        <w:t>- порядок первоначальной постановки на воинский учет, медицинского освидетельствования, призыва на военную службу;</w:t>
      </w:r>
    </w:p>
    <w:p w:rsidR="00533300" w:rsidRDefault="00533300" w:rsidP="00533300">
      <w:r>
        <w:t>- состав и предназначение Вооруженных сил Российской Федерации;</w:t>
      </w:r>
    </w:p>
    <w:p w:rsidR="00533300" w:rsidRDefault="00533300" w:rsidP="00533300">
      <w: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33300" w:rsidRDefault="00533300" w:rsidP="00533300"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33300" w:rsidRDefault="00533300" w:rsidP="00533300">
      <w:r>
        <w:t>- требования, предъявляемые военной службой к уровню подготовленности призывника;</w:t>
      </w:r>
    </w:p>
    <w:p w:rsidR="00533300" w:rsidRDefault="00533300" w:rsidP="00533300">
      <w:r>
        <w:t>- предназначение, структуру и задачи РСЧС;</w:t>
      </w:r>
    </w:p>
    <w:p w:rsidR="00533300" w:rsidRDefault="00533300" w:rsidP="00533300">
      <w:r>
        <w:t>-  предназначение, структуру и задачи гражданской обороны;</w:t>
      </w:r>
    </w:p>
    <w:p w:rsidR="00533300" w:rsidRDefault="00533300" w:rsidP="00533300">
      <w:pPr>
        <w:rPr>
          <w:b/>
        </w:rPr>
      </w:pPr>
      <w:r>
        <w:rPr>
          <w:b/>
        </w:rPr>
        <w:t>уметь:</w:t>
      </w:r>
    </w:p>
    <w:p w:rsidR="00533300" w:rsidRDefault="00533300" w:rsidP="00533300">
      <w:r>
        <w:t>- владеть способами защиты населения от чрезвычайных ситуаций природного и техногенного характера;</w:t>
      </w:r>
    </w:p>
    <w:p w:rsidR="00533300" w:rsidRDefault="00533300" w:rsidP="00533300">
      <w:r>
        <w:t>- пользоваться средствами индивидуальной и коллективной защиты;</w:t>
      </w:r>
    </w:p>
    <w:p w:rsidR="00533300" w:rsidRDefault="00533300" w:rsidP="00533300">
      <w:r>
        <w:t>- оценивать уровень своей подготовленности и осуществлять  самоопределение по отношению к военной службе;</w:t>
      </w:r>
    </w:p>
    <w:p w:rsidR="00533300" w:rsidRDefault="00533300" w:rsidP="00533300">
      <w:r>
        <w:t>использовать приобретенные знания и умения в практической и повседневной жизни для:</w:t>
      </w:r>
    </w:p>
    <w:p w:rsidR="00533300" w:rsidRDefault="00533300" w:rsidP="00533300">
      <w:r>
        <w:t>- ведения здорового образа жизни;</w:t>
      </w:r>
    </w:p>
    <w:p w:rsidR="00533300" w:rsidRDefault="00533300" w:rsidP="00533300">
      <w:r>
        <w:t>- оказания первой медицинской помощи;</w:t>
      </w:r>
    </w:p>
    <w:p w:rsidR="00533300" w:rsidRDefault="00533300" w:rsidP="00533300">
      <w:r>
        <w:t>- развития в себе духовных и физических качеств, необходимых для службы;</w:t>
      </w:r>
    </w:p>
    <w:p w:rsidR="00533300" w:rsidRDefault="00533300" w:rsidP="00533300">
      <w:r>
        <w:t>- вызова (обращения за помощью) в случае необходимости соответствующих служб экстренной помощи.</w:t>
      </w:r>
    </w:p>
    <w:p w:rsidR="00533300" w:rsidRDefault="00533300" w:rsidP="00533300"/>
    <w:p w:rsidR="00533300" w:rsidRDefault="00533300" w:rsidP="00533300"/>
    <w:p w:rsidR="00533300" w:rsidRPr="004625CB" w:rsidRDefault="00533300" w:rsidP="00533300">
      <w:pPr>
        <w:ind w:left="567"/>
        <w:jc w:val="both"/>
        <w:rPr>
          <w:color w:val="000000"/>
        </w:rPr>
      </w:pPr>
      <w:r w:rsidRPr="004625CB">
        <w:rPr>
          <w:b/>
          <w:color w:val="000000"/>
        </w:rPr>
        <w:lastRenderedPageBreak/>
        <w:t>Общая характеристика  предмета «Основы безопасности жизнедеятельности».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2869"/>
        <w:gridCol w:w="336"/>
        <w:gridCol w:w="2755"/>
        <w:gridCol w:w="351"/>
        <w:gridCol w:w="2846"/>
      </w:tblGrid>
      <w:tr w:rsidR="00533300" w:rsidRPr="00506A53" w:rsidTr="00C66DBF">
        <w:tc>
          <w:tcPr>
            <w:tcW w:w="15186" w:type="dxa"/>
            <w:gridSpan w:val="6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Учебные модули</w:t>
            </w:r>
          </w:p>
        </w:tc>
      </w:tr>
      <w:tr w:rsidR="00533300" w:rsidRPr="00506A53" w:rsidTr="00C66DBF">
        <w:tc>
          <w:tcPr>
            <w:tcW w:w="4786" w:type="dxa"/>
            <w:gridSpan w:val="2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Модуль-3</w:t>
            </w:r>
          </w:p>
        </w:tc>
      </w:tr>
      <w:tr w:rsidR="00533300" w:rsidRPr="00506A53" w:rsidTr="00C66DBF">
        <w:tc>
          <w:tcPr>
            <w:tcW w:w="4786" w:type="dxa"/>
            <w:gridSpan w:val="2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Обеспечение военной безопасности государства. </w:t>
            </w:r>
          </w:p>
        </w:tc>
      </w:tr>
      <w:tr w:rsidR="00533300" w:rsidRPr="00506A53" w:rsidTr="00C66DBF">
        <w:tc>
          <w:tcPr>
            <w:tcW w:w="15186" w:type="dxa"/>
            <w:gridSpan w:val="6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Разделы</w:t>
            </w:r>
          </w:p>
        </w:tc>
      </w:tr>
      <w:tr w:rsidR="00533300" w:rsidRPr="00506A53" w:rsidTr="00C66DBF">
        <w:tc>
          <w:tcPr>
            <w:tcW w:w="53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4</w:t>
            </w:r>
          </w:p>
        </w:tc>
        <w:tc>
          <w:tcPr>
            <w:tcW w:w="4677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6</w:t>
            </w:r>
          </w:p>
        </w:tc>
        <w:tc>
          <w:tcPr>
            <w:tcW w:w="5013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обороны государства</w:t>
            </w:r>
          </w:p>
        </w:tc>
      </w:tr>
      <w:tr w:rsidR="00533300" w:rsidRPr="00506A53" w:rsidTr="00C66DBF">
        <w:tc>
          <w:tcPr>
            <w:tcW w:w="53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5</w:t>
            </w:r>
          </w:p>
        </w:tc>
        <w:tc>
          <w:tcPr>
            <w:tcW w:w="4677" w:type="dxa"/>
          </w:tcPr>
          <w:p w:rsidR="00533300" w:rsidRPr="00506A53" w:rsidRDefault="00533300" w:rsidP="00C66DBF">
            <w:pPr>
              <w:ind w:right="-74"/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7</w:t>
            </w:r>
          </w:p>
        </w:tc>
        <w:tc>
          <w:tcPr>
            <w:tcW w:w="5013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военной службы</w:t>
            </w:r>
          </w:p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( в т.ч. учебные сборы)</w:t>
            </w:r>
          </w:p>
        </w:tc>
      </w:tr>
      <w:tr w:rsidR="00533300" w:rsidRPr="00506A53" w:rsidTr="00C66DBF">
        <w:tc>
          <w:tcPr>
            <w:tcW w:w="53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</w:p>
        </w:tc>
        <w:tc>
          <w:tcPr>
            <w:tcW w:w="374" w:type="dxa"/>
          </w:tcPr>
          <w:p w:rsidR="00533300" w:rsidRPr="00506A53" w:rsidRDefault="00533300" w:rsidP="00C66DBF">
            <w:pPr>
              <w:jc w:val="center"/>
              <w:rPr>
                <w:color w:val="000000"/>
              </w:rPr>
            </w:pPr>
          </w:p>
        </w:tc>
        <w:tc>
          <w:tcPr>
            <w:tcW w:w="5013" w:type="dxa"/>
          </w:tcPr>
          <w:p w:rsidR="00533300" w:rsidRPr="00506A53" w:rsidRDefault="00533300" w:rsidP="00C66DBF">
            <w:pPr>
              <w:jc w:val="both"/>
              <w:rPr>
                <w:color w:val="000000"/>
              </w:rPr>
            </w:pPr>
          </w:p>
        </w:tc>
      </w:tr>
    </w:tbl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533300" w:rsidRDefault="00533300" w:rsidP="00533300">
      <w:pPr>
        <w:ind w:firstLine="425"/>
        <w:jc w:val="center"/>
        <w:rPr>
          <w:color w:val="000000"/>
        </w:rPr>
      </w:pPr>
      <w:r>
        <w:rPr>
          <w:color w:val="000000"/>
        </w:rPr>
        <w:t>Модульный принцип построения содержания курса ОБЖ позволяет: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Уяснить основные положения законодательства Российской Федерации в области безопасности.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 xml:space="preserve">Эффективнее использовать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что способствует формированию у учащихся целостной картины окружающего мира.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533300" w:rsidRDefault="00533300" w:rsidP="00533300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533300" w:rsidRDefault="00533300" w:rsidP="00533300">
      <w:pPr>
        <w:rPr>
          <w:b/>
        </w:rPr>
      </w:pPr>
    </w:p>
    <w:p w:rsidR="00533300" w:rsidRPr="000046E9" w:rsidRDefault="00533300" w:rsidP="00533300"/>
    <w:p w:rsidR="00533300" w:rsidRDefault="00533300" w:rsidP="00533300">
      <w:pPr>
        <w:rPr>
          <w:b/>
          <w:bCs/>
          <w:i/>
          <w:iCs/>
          <w:color w:val="000000"/>
          <w:sz w:val="20"/>
          <w:szCs w:val="20"/>
        </w:rPr>
      </w:pPr>
    </w:p>
    <w:p w:rsidR="00533300" w:rsidRPr="00B77CC8" w:rsidRDefault="00533300" w:rsidP="00533300">
      <w:pPr>
        <w:rPr>
          <w:b/>
          <w:color w:val="000000"/>
        </w:rPr>
      </w:pPr>
      <w:r w:rsidRPr="00B77CC8">
        <w:rPr>
          <w:b/>
          <w:color w:val="000000"/>
        </w:rPr>
        <w:t xml:space="preserve">Содержание </w:t>
      </w:r>
      <w:r>
        <w:rPr>
          <w:b/>
          <w:color w:val="000000"/>
        </w:rPr>
        <w:t xml:space="preserve"> учебного </w:t>
      </w:r>
      <w:r w:rsidRPr="00B77CC8">
        <w:rPr>
          <w:b/>
          <w:color w:val="000000"/>
        </w:rPr>
        <w:t>предмета «Основы безопасности жизнедеятельности».</w:t>
      </w:r>
    </w:p>
    <w:p w:rsidR="00533300" w:rsidRPr="00EA5A42" w:rsidRDefault="00533300" w:rsidP="00533300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Модуль 1. «Основы безопасности личности, общества и государства».</w:t>
      </w:r>
    </w:p>
    <w:p w:rsidR="00533300" w:rsidRPr="00807DAE" w:rsidRDefault="00533300" w:rsidP="00533300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Раздел 1. «Основы комплексной безопасности».</w:t>
      </w:r>
    </w:p>
    <w:p w:rsidR="00533300" w:rsidRDefault="00533300" w:rsidP="00533300">
      <w:pPr>
        <w:ind w:firstLine="425"/>
        <w:jc w:val="both"/>
        <w:rPr>
          <w:color w:val="000000"/>
        </w:rPr>
      </w:pPr>
      <w:r w:rsidRPr="00EA5A42">
        <w:rPr>
          <w:b/>
          <w:i/>
          <w:color w:val="000000"/>
        </w:rPr>
        <w:t>Обеспечение личной безопасности в повседневной жизни</w:t>
      </w:r>
      <w:r>
        <w:rPr>
          <w:b/>
          <w:i/>
          <w:color w:val="000000"/>
        </w:rPr>
        <w:t>.</w:t>
      </w:r>
      <w:r w:rsidRPr="00BB3C68">
        <w:rPr>
          <w:color w:val="000000"/>
        </w:rPr>
        <w:t xml:space="preserve"> </w:t>
      </w:r>
      <w:r>
        <w:rPr>
          <w:color w:val="000000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533300" w:rsidRDefault="00533300" w:rsidP="00533300">
      <w:pPr>
        <w:ind w:firstLine="425"/>
        <w:jc w:val="both"/>
        <w:rPr>
          <w:color w:val="000000"/>
        </w:rPr>
      </w:pPr>
      <w:r w:rsidRPr="00BE6421">
        <w:rPr>
          <w:b/>
        </w:rPr>
        <w:t xml:space="preserve"> </w:t>
      </w:r>
      <w:r>
        <w:rPr>
          <w:b/>
        </w:rPr>
        <w:t>Раздел 2</w:t>
      </w:r>
      <w:r w:rsidRPr="00053E09">
        <w:rPr>
          <w:b/>
        </w:rPr>
        <w:t>. Основы противодействия терроризму и экстремизму в Российской</w:t>
      </w:r>
      <w:r>
        <w:rPr>
          <w:b/>
        </w:rPr>
        <w:t>.</w:t>
      </w:r>
      <w:r w:rsidRPr="00BE6421">
        <w:rPr>
          <w:color w:val="000000"/>
        </w:rPr>
        <w:t xml:space="preserve"> </w:t>
      </w:r>
      <w:r>
        <w:rPr>
          <w:color w:val="000000"/>
        </w:rPr>
        <w:t>Национальный антитеррористический комитет (НАК), его предназначение, структура и задачи.</w:t>
      </w:r>
      <w:r w:rsidR="00E71830">
        <w:rPr>
          <w:color w:val="000000"/>
        </w:rPr>
        <w:t xml:space="preserve"> </w:t>
      </w:r>
      <w:r>
        <w:rPr>
          <w:color w:val="000000"/>
        </w:rPr>
        <w:t>Контртеррористическая операция и условия её проведения. Правовой режим контртеррористической операции. Роль и место гражданской обороны в противодействии терроризму. 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</w:t>
      </w:r>
    </w:p>
    <w:p w:rsidR="00533300" w:rsidRPr="00FF02F8" w:rsidRDefault="00533300" w:rsidP="00533300">
      <w:pPr>
        <w:ind w:firstLine="425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FF02F8">
        <w:rPr>
          <w:b/>
          <w:color w:val="000000"/>
        </w:rPr>
        <w:t>Модуль 2. Основы медицинских знаний и здорового образа жизни.</w:t>
      </w:r>
    </w:p>
    <w:p w:rsidR="00533300" w:rsidRDefault="00533300" w:rsidP="00533300">
      <w:pPr>
        <w:ind w:firstLine="425"/>
        <w:jc w:val="center"/>
        <w:rPr>
          <w:b/>
          <w:i/>
          <w:color w:val="000000"/>
        </w:rPr>
      </w:pPr>
      <w:r w:rsidRPr="00FF02F8">
        <w:rPr>
          <w:b/>
          <w:color w:val="000000"/>
        </w:rPr>
        <w:t>Раздел 4. Основы здорового образа жизни.</w:t>
      </w:r>
      <w:r w:rsidRPr="00BE6421">
        <w:rPr>
          <w:b/>
          <w:i/>
          <w:color w:val="000000"/>
        </w:rPr>
        <w:t xml:space="preserve"> </w:t>
      </w:r>
      <w:r w:rsidRPr="00B6133C">
        <w:rPr>
          <w:b/>
          <w:i/>
          <w:color w:val="000000"/>
        </w:rPr>
        <w:t>Нравственность</w:t>
      </w:r>
      <w:r>
        <w:rPr>
          <w:b/>
          <w:i/>
          <w:color w:val="000000"/>
        </w:rPr>
        <w:t xml:space="preserve"> и здоровье.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Правила личной гигиены. Нравственность и здоровый образ жизни.</w:t>
      </w:r>
      <w:r w:rsidRPr="00BE6421">
        <w:rPr>
          <w:color w:val="000000"/>
        </w:rPr>
        <w:t xml:space="preserve"> </w:t>
      </w:r>
      <w:r>
        <w:rPr>
          <w:color w:val="000000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533300" w:rsidRDefault="00533300" w:rsidP="00533300">
      <w:pPr>
        <w:ind w:firstLine="425"/>
        <w:rPr>
          <w:color w:val="000000"/>
        </w:rPr>
      </w:pPr>
      <w:r>
        <w:rPr>
          <w:color w:val="000000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533300" w:rsidRPr="00AD000C" w:rsidRDefault="00533300" w:rsidP="00533300">
      <w:pPr>
        <w:ind w:firstLine="425"/>
        <w:jc w:val="center"/>
        <w:rPr>
          <w:b/>
          <w:color w:val="000000"/>
        </w:rPr>
      </w:pPr>
      <w:r w:rsidRPr="00AD000C">
        <w:rPr>
          <w:b/>
          <w:color w:val="000000"/>
        </w:rPr>
        <w:t>Раздел 5. Основы медицинских знаний и оказание первой помощи.</w:t>
      </w:r>
    </w:p>
    <w:p w:rsidR="00533300" w:rsidRPr="00AD000C" w:rsidRDefault="00533300" w:rsidP="00533300">
      <w:pPr>
        <w:ind w:firstLine="425"/>
        <w:jc w:val="center"/>
        <w:rPr>
          <w:b/>
          <w:i/>
          <w:color w:val="000000"/>
        </w:rPr>
      </w:pPr>
      <w:r w:rsidRPr="00AD000C">
        <w:rPr>
          <w:b/>
          <w:i/>
          <w:color w:val="000000"/>
        </w:rPr>
        <w:t>Первая помощь при неотложных состояниях.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Основные правила оказания первой помощи.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Способы  иммобилизации и переноски пострадавшего.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Первая помощь при травмах опорно-двигательного аппарата.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Первая помощь при черепно-мозговой травме, травме груди, травме живота.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травме в области таза, при повреждениях позвоночника, спины.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533300" w:rsidRDefault="00533300" w:rsidP="00533300">
      <w:pPr>
        <w:ind w:firstLine="425"/>
        <w:jc w:val="center"/>
        <w:rPr>
          <w:b/>
        </w:rPr>
      </w:pPr>
      <w:r w:rsidRPr="00672C22">
        <w:rPr>
          <w:b/>
        </w:rPr>
        <w:t>Модуль 3. Обеспечение военной безопасности государства.</w:t>
      </w:r>
    </w:p>
    <w:p w:rsidR="00533300" w:rsidRDefault="00533300" w:rsidP="00533300">
      <w:pPr>
        <w:ind w:firstLine="425"/>
        <w:jc w:val="center"/>
        <w:rPr>
          <w:b/>
          <w:i/>
          <w:color w:val="000000"/>
        </w:rPr>
      </w:pPr>
      <w:r>
        <w:rPr>
          <w:b/>
        </w:rPr>
        <w:t xml:space="preserve"> </w:t>
      </w:r>
      <w:r w:rsidRPr="00672C22">
        <w:rPr>
          <w:b/>
          <w:color w:val="000000"/>
        </w:rPr>
        <w:t>Раздел 6. Основы обороны государства</w:t>
      </w:r>
      <w:r>
        <w:rPr>
          <w:b/>
          <w:color w:val="000000"/>
        </w:rPr>
        <w:t>.</w:t>
      </w:r>
      <w:r w:rsidRPr="002B4877">
        <w:rPr>
          <w:b/>
          <w:i/>
          <w:color w:val="000000"/>
        </w:rPr>
        <w:t xml:space="preserve"> </w:t>
      </w:r>
      <w:r w:rsidRPr="007908EE">
        <w:rPr>
          <w:b/>
          <w:i/>
          <w:color w:val="000000"/>
        </w:rPr>
        <w:t>Вооруженные Силы Российской Федерации – основа обороны государства.</w:t>
      </w:r>
      <w:r>
        <w:rPr>
          <w:b/>
          <w:i/>
          <w:color w:val="000000"/>
        </w:rPr>
        <w:t xml:space="preserve">           </w:t>
      </w:r>
    </w:p>
    <w:p w:rsidR="00533300" w:rsidRPr="002B4877" w:rsidRDefault="00533300" w:rsidP="0053330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>Основные задачи современных Вооруженных Сил.</w:t>
      </w:r>
      <w:r>
        <w:rPr>
          <w:b/>
          <w:i/>
          <w:color w:val="000000"/>
        </w:rPr>
        <w:t>.</w:t>
      </w:r>
      <w:r>
        <w:rPr>
          <w:color w:val="000000"/>
        </w:rPr>
        <w:t xml:space="preserve">Международная (миротворческая) деятельность Вооруженных Сил Российской Федерации. </w:t>
      </w:r>
      <w:r w:rsidRPr="00DC5F87">
        <w:rPr>
          <w:b/>
          <w:i/>
          <w:color w:val="000000"/>
        </w:rPr>
        <w:t>Символы воинской части.</w:t>
      </w:r>
      <w:r>
        <w:rPr>
          <w:color w:val="000000"/>
        </w:rPr>
        <w:t xml:space="preserve"> 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  <w:r w:rsidR="00220A50">
        <w:rPr>
          <w:color w:val="000000"/>
        </w:rPr>
        <w:t xml:space="preserve"> </w:t>
      </w:r>
      <w:r w:rsidRPr="00DC5F87">
        <w:rPr>
          <w:color w:val="000000"/>
        </w:rPr>
        <w:t>Ордена – почётные награды за воинские отличия и заслуги в бою и военной службе.</w:t>
      </w:r>
      <w:r w:rsidR="00220A50">
        <w:rPr>
          <w:color w:val="000000"/>
        </w:rPr>
        <w:t xml:space="preserve"> </w:t>
      </w:r>
      <w:r>
        <w:rPr>
          <w:color w:val="000000"/>
        </w:rPr>
        <w:t>Военная форма одежды и знаки различия, их воспитательное значение.</w:t>
      </w:r>
    </w:p>
    <w:p w:rsidR="00533300" w:rsidRPr="00DC5F87" w:rsidRDefault="00533300" w:rsidP="00533300">
      <w:pPr>
        <w:ind w:firstLine="425"/>
        <w:jc w:val="center"/>
        <w:rPr>
          <w:b/>
          <w:i/>
          <w:color w:val="000000"/>
        </w:rPr>
      </w:pPr>
      <w:r w:rsidRPr="00DC5F87">
        <w:rPr>
          <w:b/>
          <w:i/>
          <w:color w:val="000000"/>
        </w:rPr>
        <w:t>Воинская обязанность.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Организация воинского учета, основное назначение воинского учета.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Добровольная подготовка граждан к военной службе, основные её направления.</w:t>
      </w:r>
    </w:p>
    <w:p w:rsidR="00533300" w:rsidRPr="00807DAE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533300" w:rsidRDefault="00533300" w:rsidP="00533300">
      <w:pPr>
        <w:ind w:firstLine="425"/>
        <w:jc w:val="both"/>
        <w:rPr>
          <w:color w:val="000000"/>
        </w:rPr>
      </w:pPr>
      <w:r>
        <w:rPr>
          <w:color w:val="000000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533300" w:rsidRPr="00BB3C68" w:rsidRDefault="00533300" w:rsidP="00533300">
      <w:pPr>
        <w:rPr>
          <w:b/>
          <w:bCs/>
          <w:iCs/>
          <w:color w:val="000000"/>
          <w:sz w:val="20"/>
          <w:szCs w:val="20"/>
        </w:rPr>
      </w:pPr>
    </w:p>
    <w:p w:rsidR="00533300" w:rsidRDefault="00533300" w:rsidP="00533300">
      <w:pPr>
        <w:rPr>
          <w:b/>
          <w:color w:val="000000"/>
        </w:rPr>
      </w:pPr>
      <w:r>
        <w:rPr>
          <w:b/>
          <w:color w:val="000000"/>
        </w:rPr>
        <w:t>Тематическое планирование.</w:t>
      </w:r>
    </w:p>
    <w:p w:rsidR="00533300" w:rsidRDefault="00533300" w:rsidP="00533300">
      <w:pPr>
        <w:ind w:firstLine="425"/>
        <w:jc w:val="center"/>
        <w:rPr>
          <w:b/>
          <w:color w:val="000000"/>
        </w:rPr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4819"/>
        <w:gridCol w:w="1559"/>
        <w:gridCol w:w="1134"/>
      </w:tblGrid>
      <w:tr w:rsidR="00533300" w:rsidTr="00C66DBF">
        <w:trPr>
          <w:cantSplit/>
          <w:trHeight w:val="7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ind w:left="-1134" w:firstLine="1134"/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Кол-во практических работ</w:t>
            </w:r>
          </w:p>
        </w:tc>
      </w:tr>
      <w:tr w:rsidR="00533300" w:rsidTr="00C66D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0" w:rsidRDefault="00533300" w:rsidP="00C66DB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533300" w:rsidRDefault="00533300" w:rsidP="00C66DBF">
            <w:pPr>
              <w:rPr>
                <w:b/>
              </w:rPr>
            </w:pPr>
            <w:r w:rsidRPr="001965E2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33300" w:rsidRDefault="00533300" w:rsidP="00C66DBF">
            <w:pPr>
              <w:jc w:val="center"/>
              <w:rPr>
                <w:b/>
              </w:rPr>
            </w:pPr>
          </w:p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</w:pPr>
            <w:r>
              <w:t>-</w:t>
            </w:r>
          </w:p>
        </w:tc>
      </w:tr>
      <w:tr w:rsidR="00533300" w:rsidTr="00C66D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00FEB" w:rsidRDefault="00B00FEB" w:rsidP="00C66DBF">
            <w:pPr>
              <w:jc w:val="center"/>
              <w:rPr>
                <w:b/>
              </w:rPr>
            </w:pPr>
          </w:p>
          <w:p w:rsidR="00B00FEB" w:rsidRDefault="00B00FEB" w:rsidP="00C6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0" w:rsidRDefault="00533300" w:rsidP="00C66DB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both"/>
              <w:rPr>
                <w:b/>
              </w:rPr>
            </w:pPr>
            <w:r w:rsidRPr="001965E2">
              <w:rPr>
                <w:b/>
                <w:bCs/>
              </w:rPr>
              <w:t>Основы медицинских знаний и здорового образа жизни</w:t>
            </w:r>
            <w:r>
              <w:rPr>
                <w:b/>
              </w:rPr>
              <w:t xml:space="preserve"> </w:t>
            </w:r>
          </w:p>
          <w:p w:rsidR="00533300" w:rsidRDefault="00533300" w:rsidP="00C66DB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Обеспечение военной безопасности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533300" w:rsidRDefault="00533300" w:rsidP="00C66DBF">
            <w:pPr>
              <w:jc w:val="center"/>
              <w:rPr>
                <w:b/>
              </w:rPr>
            </w:pPr>
          </w:p>
          <w:p w:rsidR="00533300" w:rsidRDefault="00533300" w:rsidP="00C66DBF">
            <w:pPr>
              <w:jc w:val="center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533300" w:rsidRDefault="00533300" w:rsidP="00C66DBF">
            <w:pPr>
              <w:jc w:val="center"/>
              <w:rPr>
                <w:b/>
              </w:rPr>
            </w:pPr>
          </w:p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533300" w:rsidTr="00C66D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0" w:rsidRDefault="00533300" w:rsidP="00C66D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0" w:rsidRDefault="00533300" w:rsidP="00C66D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3300" w:rsidRDefault="00533300" w:rsidP="00533300">
      <w:bookmarkStart w:id="0" w:name="_GoBack"/>
      <w:bookmarkEnd w:id="0"/>
    </w:p>
    <w:sectPr w:rsidR="00533300" w:rsidSect="00C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621DEE"/>
    <w:multiLevelType w:val="hybridMultilevel"/>
    <w:tmpl w:val="FEF82024"/>
    <w:lvl w:ilvl="0" w:tplc="B9325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300"/>
    <w:rsid w:val="0020301E"/>
    <w:rsid w:val="00220A50"/>
    <w:rsid w:val="00293A06"/>
    <w:rsid w:val="00533300"/>
    <w:rsid w:val="00642C40"/>
    <w:rsid w:val="00B00FEB"/>
    <w:rsid w:val="00BF6699"/>
    <w:rsid w:val="00CB51CD"/>
    <w:rsid w:val="00E71830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333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3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5333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Ekaterina</cp:lastModifiedBy>
  <cp:revision>11</cp:revision>
  <dcterms:created xsi:type="dcterms:W3CDTF">2020-01-19T13:55:00Z</dcterms:created>
  <dcterms:modified xsi:type="dcterms:W3CDTF">2020-01-23T17:54:00Z</dcterms:modified>
</cp:coreProperties>
</file>